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蔬菜、菌类、水果和坚果加工企业情况调查表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</w:t>
      </w:r>
    </w:p>
    <w:tbl>
      <w:tblPr>
        <w:tblStyle w:val="3"/>
        <w:tblW w:w="0" w:type="auto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23"/>
        <w:gridCol w:w="863"/>
        <w:gridCol w:w="966"/>
        <w:gridCol w:w="1034"/>
        <w:gridCol w:w="886"/>
        <w:gridCol w:w="896"/>
        <w:gridCol w:w="1431"/>
        <w:gridCol w:w="850"/>
        <w:gridCol w:w="993"/>
        <w:gridCol w:w="1134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县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（市、区）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加工企业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名称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加工企业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法人代表</w:t>
            </w: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地址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分类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加工产品类型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年加工（消耗原料）量（吨）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</w:t>
            </w:r>
            <w:r>
              <w:rPr>
                <w:rFonts w:ascii="黑体" w:hAnsi="黑体" w:eastAsia="黑体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人数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>产</w:t>
            </w:r>
            <w:r>
              <w:rPr>
                <w:rFonts w:hint="eastAsia" w:ascii="黑体" w:hAnsi="黑体" w:eastAsia="黑体"/>
                <w:szCs w:val="21"/>
              </w:rPr>
              <w:t>值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（万元）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加工所需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主要设备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工艺流程制定及产品依据标准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主要安全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生产风险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隐患点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填表人:                                                    联系电话：</w:t>
      </w:r>
    </w:p>
    <w:p>
      <w:pPr>
        <w:snapToGrid w:val="0"/>
        <w:rPr>
          <w:rFonts w:ascii="仿宋_GB2312" w:eastAsia="仿宋_GB2312"/>
          <w:sz w:val="24"/>
          <w:szCs w:val="24"/>
        </w:rPr>
      </w:pPr>
    </w:p>
    <w:p>
      <w:pPr>
        <w:snapToGrid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注：1.加工企业名称请按照营业执照全称填写</w:t>
      </w:r>
    </w:p>
    <w:p>
      <w:pPr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2.产业分类请按蔬菜、菌类、水果、坚果四个产业分类填写</w:t>
      </w:r>
    </w:p>
    <w:p>
      <w:pPr>
        <w:snapToGrid w:val="0"/>
        <w:ind w:left="719" w:leftChars="228" w:hanging="240" w:hanging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3.工艺流程制定及产品依据标准请按照企业标准、团体标准、地方标准、行业标准、国家标准分类填写，要包括标准名称和标准号。例：“浓缩柑橘汁”依据“中华全国供销合作总社行业标准，标准号：GH/T 1158-2021”</w:t>
      </w:r>
    </w:p>
    <w:p>
      <w:pPr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4.主要安全生产风险点包括是否存在高温、高压、易燃、易爆等作业生产过程，如有请具体说明</w:t>
      </w:r>
    </w:p>
    <w:p>
      <w:pPr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5.填表人为该市此项工作联系人</w:t>
      </w:r>
    </w:p>
    <w:p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肥料</w:t>
      </w:r>
      <w:r>
        <w:rPr>
          <w:rFonts w:ascii="方正小标宋简体" w:eastAsia="方正小标宋简体"/>
          <w:sz w:val="36"/>
          <w:szCs w:val="36"/>
        </w:rPr>
        <w:t>批发</w:t>
      </w:r>
      <w:r>
        <w:rPr>
          <w:rFonts w:hint="eastAsia" w:ascii="方正小标宋简体" w:eastAsia="方正小标宋简体"/>
          <w:sz w:val="36"/>
          <w:szCs w:val="36"/>
        </w:rPr>
        <w:t>企业情况调查表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</w:t>
      </w:r>
    </w:p>
    <w:tbl>
      <w:tblPr>
        <w:tblStyle w:val="3"/>
        <w:tblW w:w="0" w:type="auto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23"/>
        <w:gridCol w:w="863"/>
        <w:gridCol w:w="966"/>
        <w:gridCol w:w="1034"/>
        <w:gridCol w:w="886"/>
        <w:gridCol w:w="896"/>
        <w:gridCol w:w="1431"/>
        <w:gridCol w:w="850"/>
        <w:gridCol w:w="993"/>
        <w:gridCol w:w="1134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县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（市、区）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名称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法人代表</w:t>
            </w: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地址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年批发</w:t>
            </w:r>
            <w:r>
              <w:rPr>
                <w:rFonts w:ascii="黑体" w:hAnsi="黑体" w:eastAsia="黑体"/>
                <w:szCs w:val="21"/>
              </w:rPr>
              <w:t>量（</w:t>
            </w:r>
            <w:r>
              <w:rPr>
                <w:rFonts w:hint="eastAsia" w:ascii="黑体" w:hAnsi="黑体" w:eastAsia="黑体"/>
                <w:szCs w:val="21"/>
              </w:rPr>
              <w:t>吨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</w:t>
            </w:r>
            <w:r>
              <w:rPr>
                <w:rFonts w:ascii="黑体" w:hAnsi="黑体" w:eastAsia="黑体"/>
                <w:szCs w:val="21"/>
              </w:rPr>
              <w:t>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所面积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仓储</w:t>
            </w:r>
            <w:r>
              <w:rPr>
                <w:rFonts w:ascii="黑体" w:hAnsi="黑体" w:eastAsia="黑体"/>
                <w:szCs w:val="21"/>
              </w:rPr>
              <w:t>面积及最大储量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</w:t>
            </w:r>
            <w:r>
              <w:rPr>
                <w:rFonts w:ascii="黑体" w:hAnsi="黑体" w:eastAsia="黑体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人数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</w:t>
            </w:r>
            <w:r>
              <w:rPr>
                <w:rFonts w:ascii="黑体" w:hAnsi="黑体" w:eastAsia="黑体"/>
                <w:szCs w:val="21"/>
              </w:rPr>
              <w:t>装卸方式及设备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</w:t>
            </w:r>
            <w:r>
              <w:rPr>
                <w:rFonts w:ascii="黑体" w:hAnsi="黑体" w:eastAsia="黑体"/>
                <w:szCs w:val="21"/>
              </w:rPr>
              <w:t>和居住是否在一起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</w:t>
            </w:r>
            <w:r>
              <w:rPr>
                <w:rFonts w:ascii="黑体" w:hAnsi="黑体" w:eastAsia="黑体"/>
                <w:szCs w:val="21"/>
              </w:rPr>
              <w:t>经营硝基肥料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主要安全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生产风险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隐患点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填表人:                                                    联系电话：</w:t>
      </w:r>
    </w:p>
    <w:p>
      <w:pPr>
        <w:snapToGrid w:val="0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ascii="仿宋_GB2312" w:eastAsia="仿宋_GB2312"/>
          <w:sz w:val="24"/>
          <w:szCs w:val="24"/>
        </w:rPr>
        <w:t>1.本次统计以批发为主，年销售批发量在0.1万吨以上的肥料销售批发企业</w:t>
      </w:r>
    </w:p>
    <w:p>
      <w:pPr>
        <w:snapToGrid w:val="0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2.辖区内所有销售批发硝基肥料的一律统计</w:t>
      </w:r>
    </w:p>
    <w:p>
      <w:pPr>
        <w:snapToGrid w:val="0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3.主要安全生产风险点包括装卸、储存等过程中的倒垛、倒塌、机械伤人、火灾及肥料易燃易爆等，如有请具体说明</w:t>
      </w:r>
    </w:p>
    <w:p>
      <w:pPr>
        <w:snapToGrid w:val="0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4.填表人为该市此项工作联系人</w:t>
      </w:r>
    </w:p>
    <w:p>
      <w:pPr>
        <w:widowControl/>
        <w:jc w:val="left"/>
        <w:rPr>
          <w:rFonts w:ascii="仿宋_GB2312" w:eastAsia="仿宋_GB2312"/>
          <w:sz w:val="24"/>
          <w:szCs w:val="24"/>
        </w:rPr>
      </w:pPr>
    </w:p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蔬菜、菌类、水果和坚果加工及</w:t>
      </w:r>
      <w:r>
        <w:rPr>
          <w:rFonts w:ascii="方正小标宋简体" w:eastAsia="方正小标宋简体"/>
          <w:sz w:val="36"/>
          <w:szCs w:val="36"/>
        </w:rPr>
        <w:t>肥料批发</w:t>
      </w:r>
      <w:r>
        <w:rPr>
          <w:rFonts w:hint="eastAsia" w:ascii="方正小标宋简体" w:eastAsia="方正小标宋简体"/>
          <w:sz w:val="36"/>
          <w:szCs w:val="36"/>
        </w:rPr>
        <w:t>安全生产工作联系人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831"/>
        <w:gridCol w:w="1903"/>
        <w:gridCol w:w="1243"/>
        <w:gridCol w:w="2767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市、县（市、区）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产业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分管领导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蔬菜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菌类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水果和干果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肥料批发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县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分管领导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蔬菜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菌类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水果和干果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肥料批发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……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B0C9A"/>
    <w:rsid w:val="19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2021-09-02T07:26:00Z</dcterms:created>
  <dc:creator>lenovo</dc:creator>
  <cp:lastModifiedBy>lenovo</cp:lastModifiedBy>
  <dcterms:modified xsi:type="dcterms:W3CDTF">2021-09-02T07:27:16Z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